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2E" w:rsidRPr="00F70773" w:rsidRDefault="006B4E2E" w:rsidP="006B4E97">
      <w:pPr>
        <w:autoSpaceDE w:val="0"/>
        <w:autoSpaceDN w:val="0"/>
        <w:adjustRightInd w:val="0"/>
        <w:jc w:val="center"/>
        <w:rPr>
          <w:rFonts w:ascii="標楷體" w:eastAsia="標楷體" w:hAnsi="標楷體" w:cs="Calibri,Bold"/>
          <w:b/>
          <w:bCs/>
          <w:color w:val="000000" w:themeColor="text1"/>
          <w:kern w:val="0"/>
          <w:sz w:val="28"/>
          <w:szCs w:val="28"/>
        </w:rPr>
      </w:pPr>
      <w:r w:rsidRPr="00F70773">
        <w:rPr>
          <w:rFonts w:ascii="標楷體" w:eastAsia="標楷體" w:hAnsi="標楷體" w:cs="標楷體" w:hint="eastAsia"/>
          <w:color w:val="000000" w:themeColor="text1"/>
          <w:kern w:val="0"/>
          <w:sz w:val="28"/>
          <w:szCs w:val="28"/>
        </w:rPr>
        <w:t>國立</w:t>
      </w:r>
      <w:proofErr w:type="gramStart"/>
      <w:r w:rsidRPr="00F70773">
        <w:rPr>
          <w:rFonts w:ascii="標楷體" w:eastAsia="標楷體" w:hAnsi="標楷體" w:cs="標楷體" w:hint="eastAsia"/>
          <w:color w:val="000000" w:themeColor="text1"/>
          <w:kern w:val="0"/>
          <w:sz w:val="28"/>
          <w:szCs w:val="28"/>
        </w:rPr>
        <w:t>臺</w:t>
      </w:r>
      <w:proofErr w:type="gramEnd"/>
      <w:r w:rsidRPr="00F70773">
        <w:rPr>
          <w:rFonts w:ascii="標楷體" w:eastAsia="標楷體" w:hAnsi="標楷體" w:cs="標楷體" w:hint="eastAsia"/>
          <w:color w:val="000000" w:themeColor="text1"/>
          <w:kern w:val="0"/>
          <w:sz w:val="28"/>
          <w:szCs w:val="28"/>
        </w:rPr>
        <w:t>東大學校園車輛管理要點</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97.6.26 96 </w:t>
      </w:r>
      <w:r w:rsidRPr="00F70773">
        <w:rPr>
          <w:rFonts w:ascii="標楷體" w:eastAsia="標楷體" w:hAnsi="標楷體" w:cs="標楷體" w:hint="eastAsia"/>
          <w:color w:val="000000" w:themeColor="text1"/>
          <w:kern w:val="0"/>
          <w:sz w:val="20"/>
          <w:szCs w:val="20"/>
        </w:rPr>
        <w:t>學年度第二學期第</w:t>
      </w:r>
      <w:r w:rsidRPr="00F70773">
        <w:rPr>
          <w:rFonts w:ascii="標楷體" w:eastAsia="標楷體" w:hAnsi="標楷體" w:cs="Calibri"/>
          <w:color w:val="000000" w:themeColor="text1"/>
          <w:kern w:val="0"/>
          <w:sz w:val="20"/>
          <w:szCs w:val="20"/>
        </w:rPr>
        <w:t>1</w:t>
      </w:r>
      <w:r w:rsidRPr="00F70773">
        <w:rPr>
          <w:rFonts w:ascii="標楷體" w:eastAsia="標楷體" w:hAnsi="標楷體" w:cs="標楷體" w:hint="eastAsia"/>
          <w:color w:val="000000" w:themeColor="text1"/>
          <w:kern w:val="0"/>
          <w:sz w:val="20"/>
          <w:szCs w:val="20"/>
        </w:rPr>
        <w:t>次臨時行政會議通過</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98.12.17 98 </w:t>
      </w:r>
      <w:r w:rsidRPr="00F70773">
        <w:rPr>
          <w:rFonts w:ascii="標楷體" w:eastAsia="標楷體" w:hAnsi="標楷體" w:cs="標楷體" w:hint="eastAsia"/>
          <w:color w:val="000000" w:themeColor="text1"/>
          <w:kern w:val="0"/>
          <w:sz w:val="20"/>
          <w:szCs w:val="20"/>
        </w:rPr>
        <w:t>學年度第一學期第</w:t>
      </w:r>
      <w:r w:rsidRPr="00F70773">
        <w:rPr>
          <w:rFonts w:ascii="標楷體" w:eastAsia="標楷體" w:hAnsi="標楷體" w:cs="Calibri"/>
          <w:color w:val="000000" w:themeColor="text1"/>
          <w:kern w:val="0"/>
          <w:sz w:val="20"/>
          <w:szCs w:val="20"/>
        </w:rPr>
        <w:t>5</w:t>
      </w:r>
      <w:r w:rsidRPr="00F70773">
        <w:rPr>
          <w:rFonts w:ascii="標楷體" w:eastAsia="標楷體" w:hAnsi="標楷體" w:cs="標楷體" w:hint="eastAsia"/>
          <w:color w:val="000000" w:themeColor="text1"/>
          <w:kern w:val="0"/>
          <w:sz w:val="20"/>
          <w:szCs w:val="20"/>
        </w:rPr>
        <w:t>次行政會議修正通過</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103.06.19 102 </w:t>
      </w:r>
      <w:r w:rsidRPr="00F70773">
        <w:rPr>
          <w:rFonts w:ascii="標楷體" w:eastAsia="標楷體" w:hAnsi="標楷體" w:cs="標楷體" w:hint="eastAsia"/>
          <w:color w:val="000000" w:themeColor="text1"/>
          <w:kern w:val="0"/>
          <w:sz w:val="20"/>
          <w:szCs w:val="20"/>
        </w:rPr>
        <w:t>學年度第二學期第</w:t>
      </w:r>
      <w:r w:rsidRPr="00F70773">
        <w:rPr>
          <w:rFonts w:ascii="標楷體" w:eastAsia="標楷體" w:hAnsi="標楷體" w:cs="Calibri"/>
          <w:color w:val="000000" w:themeColor="text1"/>
          <w:kern w:val="0"/>
          <w:sz w:val="20"/>
          <w:szCs w:val="20"/>
        </w:rPr>
        <w:t>3</w:t>
      </w:r>
      <w:r w:rsidRPr="00F70773">
        <w:rPr>
          <w:rFonts w:ascii="標楷體" w:eastAsia="標楷體" w:hAnsi="標楷體" w:cs="標楷體" w:hint="eastAsia"/>
          <w:color w:val="000000" w:themeColor="text1"/>
          <w:kern w:val="0"/>
          <w:sz w:val="20"/>
          <w:szCs w:val="20"/>
        </w:rPr>
        <w:t>次行政會議通過</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104.11.19 104 </w:t>
      </w:r>
      <w:r w:rsidRPr="00F70773">
        <w:rPr>
          <w:rFonts w:ascii="標楷體" w:eastAsia="標楷體" w:hAnsi="標楷體" w:cs="標楷體" w:hint="eastAsia"/>
          <w:color w:val="000000" w:themeColor="text1"/>
          <w:kern w:val="0"/>
          <w:sz w:val="20"/>
          <w:szCs w:val="20"/>
        </w:rPr>
        <w:t>學年度第一學期第</w:t>
      </w:r>
      <w:r w:rsidRPr="00F70773">
        <w:rPr>
          <w:rFonts w:ascii="標楷體" w:eastAsia="標楷體" w:hAnsi="標楷體" w:cs="Calibri"/>
          <w:color w:val="000000" w:themeColor="text1"/>
          <w:kern w:val="0"/>
          <w:sz w:val="20"/>
          <w:szCs w:val="20"/>
        </w:rPr>
        <w:t>2</w:t>
      </w:r>
      <w:r w:rsidRPr="00F70773">
        <w:rPr>
          <w:rFonts w:ascii="標楷體" w:eastAsia="標楷體" w:hAnsi="標楷體" w:cs="標楷體" w:hint="eastAsia"/>
          <w:color w:val="000000" w:themeColor="text1"/>
          <w:kern w:val="0"/>
          <w:sz w:val="20"/>
          <w:szCs w:val="20"/>
        </w:rPr>
        <w:t>次行政會議通過</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105.09.01 105 </w:t>
      </w:r>
      <w:r w:rsidRPr="00F70773">
        <w:rPr>
          <w:rFonts w:ascii="標楷體" w:eastAsia="標楷體" w:hAnsi="標楷體" w:cs="標楷體" w:hint="eastAsia"/>
          <w:color w:val="000000" w:themeColor="text1"/>
          <w:kern w:val="0"/>
          <w:sz w:val="20"/>
          <w:szCs w:val="20"/>
        </w:rPr>
        <w:t>學年度第一學期第</w:t>
      </w:r>
      <w:r w:rsidRPr="00F70773">
        <w:rPr>
          <w:rFonts w:ascii="標楷體" w:eastAsia="標楷體" w:hAnsi="標楷體" w:cs="Calibri"/>
          <w:color w:val="000000" w:themeColor="text1"/>
          <w:kern w:val="0"/>
          <w:sz w:val="20"/>
          <w:szCs w:val="20"/>
        </w:rPr>
        <w:t>1</w:t>
      </w:r>
      <w:r w:rsidRPr="00F70773">
        <w:rPr>
          <w:rFonts w:ascii="標楷體" w:eastAsia="標楷體" w:hAnsi="標楷體" w:cs="標楷體" w:hint="eastAsia"/>
          <w:color w:val="000000" w:themeColor="text1"/>
          <w:kern w:val="0"/>
          <w:sz w:val="20"/>
          <w:szCs w:val="20"/>
        </w:rPr>
        <w:t>次行政會議通過</w:t>
      </w:r>
    </w:p>
    <w:p w:rsidR="006B4E2E" w:rsidRPr="00F70773" w:rsidRDefault="006B4E2E" w:rsidP="006B4E97">
      <w:pPr>
        <w:autoSpaceDE w:val="0"/>
        <w:autoSpaceDN w:val="0"/>
        <w:adjustRightInd w:val="0"/>
        <w:jc w:val="right"/>
        <w:rPr>
          <w:rFonts w:ascii="標楷體" w:eastAsia="標楷體" w:hAnsi="標楷體" w:cs="標楷體"/>
          <w:color w:val="000000" w:themeColor="text1"/>
          <w:kern w:val="0"/>
          <w:sz w:val="20"/>
          <w:szCs w:val="20"/>
        </w:rPr>
      </w:pPr>
      <w:r w:rsidRPr="00F70773">
        <w:rPr>
          <w:rFonts w:ascii="標楷體" w:eastAsia="標楷體" w:hAnsi="標楷體" w:cs="Calibri"/>
          <w:color w:val="000000" w:themeColor="text1"/>
          <w:kern w:val="0"/>
          <w:sz w:val="20"/>
          <w:szCs w:val="20"/>
        </w:rPr>
        <w:t xml:space="preserve">106.06.15 105 </w:t>
      </w:r>
      <w:r w:rsidRPr="00F70773">
        <w:rPr>
          <w:rFonts w:ascii="標楷體" w:eastAsia="標楷體" w:hAnsi="標楷體" w:cs="標楷體" w:hint="eastAsia"/>
          <w:color w:val="000000" w:themeColor="text1"/>
          <w:kern w:val="0"/>
          <w:sz w:val="20"/>
          <w:szCs w:val="20"/>
        </w:rPr>
        <w:t>學年度第二學期第</w:t>
      </w:r>
      <w:r w:rsidRPr="00F70773">
        <w:rPr>
          <w:rFonts w:ascii="標楷體" w:eastAsia="標楷體" w:hAnsi="標楷體" w:cs="Calibri"/>
          <w:color w:val="000000" w:themeColor="text1"/>
          <w:kern w:val="0"/>
          <w:sz w:val="20"/>
          <w:szCs w:val="20"/>
        </w:rPr>
        <w:t>3</w:t>
      </w:r>
      <w:r w:rsidRPr="00F70773">
        <w:rPr>
          <w:rFonts w:ascii="標楷體" w:eastAsia="標楷體" w:hAnsi="標楷體" w:cs="標楷體" w:hint="eastAsia"/>
          <w:color w:val="000000" w:themeColor="text1"/>
          <w:kern w:val="0"/>
          <w:sz w:val="20"/>
          <w:szCs w:val="20"/>
        </w:rPr>
        <w:t>次行政會議通過</w:t>
      </w:r>
    </w:p>
    <w:p w:rsidR="006B4E2E" w:rsidRPr="00F70773" w:rsidRDefault="006B4E2E" w:rsidP="002D1AB0">
      <w:pPr>
        <w:autoSpaceDE w:val="0"/>
        <w:autoSpaceDN w:val="0"/>
        <w:adjustRightInd w:val="0"/>
        <w:ind w:left="461" w:hangingChars="192" w:hanging="461"/>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一、為維護本校</w:t>
      </w:r>
      <w:proofErr w:type="gramStart"/>
      <w:r w:rsidRPr="00F70773">
        <w:rPr>
          <w:rFonts w:ascii="標楷體" w:eastAsia="標楷體" w:hAnsi="標楷體" w:cs="標楷體" w:hint="eastAsia"/>
          <w:color w:val="000000" w:themeColor="text1"/>
          <w:kern w:val="0"/>
          <w:szCs w:val="24"/>
        </w:rPr>
        <w:t>臺東校</w:t>
      </w:r>
      <w:proofErr w:type="gramEnd"/>
      <w:r w:rsidRPr="00F70773">
        <w:rPr>
          <w:rFonts w:ascii="標楷體" w:eastAsia="標楷體" w:hAnsi="標楷體" w:cs="標楷體" w:hint="eastAsia"/>
          <w:color w:val="000000" w:themeColor="text1"/>
          <w:kern w:val="0"/>
          <w:szCs w:val="24"/>
        </w:rPr>
        <w:t>區及校本部校園車輛妥適之管理及停車安全秩序，培養守法負責態度，特訂定「國立</w:t>
      </w:r>
      <w:proofErr w:type="gramStart"/>
      <w:r w:rsidRPr="00F70773">
        <w:rPr>
          <w:rFonts w:ascii="標楷體" w:eastAsia="標楷體" w:hAnsi="標楷體" w:cs="標楷體" w:hint="eastAsia"/>
          <w:color w:val="000000" w:themeColor="text1"/>
          <w:kern w:val="0"/>
          <w:szCs w:val="24"/>
        </w:rPr>
        <w:t>臺</w:t>
      </w:r>
      <w:proofErr w:type="gramEnd"/>
      <w:r w:rsidRPr="00F70773">
        <w:rPr>
          <w:rFonts w:ascii="標楷體" w:eastAsia="標楷體" w:hAnsi="標楷體" w:cs="標楷體" w:hint="eastAsia"/>
          <w:color w:val="000000" w:themeColor="text1"/>
          <w:kern w:val="0"/>
          <w:szCs w:val="24"/>
        </w:rPr>
        <w:t>東大學校園車輛管理要點」（以下簡稱本要點）。</w:t>
      </w:r>
    </w:p>
    <w:p w:rsidR="006B4E2E" w:rsidRPr="00F70773" w:rsidRDefault="006B4E2E" w:rsidP="002D1AB0">
      <w:pPr>
        <w:autoSpaceDE w:val="0"/>
        <w:autoSpaceDN w:val="0"/>
        <w:adjustRightInd w:val="0"/>
        <w:ind w:left="461" w:hangingChars="192" w:hanging="461"/>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二、本要點所稱車輛包括</w:t>
      </w:r>
      <w:proofErr w:type="gramStart"/>
      <w:r w:rsidRPr="00F70773">
        <w:rPr>
          <w:rFonts w:ascii="標楷體" w:eastAsia="標楷體" w:hAnsi="標楷體" w:cs="標楷體" w:hint="eastAsia"/>
          <w:color w:val="000000" w:themeColor="text1"/>
          <w:kern w:val="0"/>
          <w:szCs w:val="24"/>
        </w:rPr>
        <w:t>臺東校</w:t>
      </w:r>
      <w:proofErr w:type="gramEnd"/>
      <w:r w:rsidRPr="00F70773">
        <w:rPr>
          <w:rFonts w:ascii="標楷體" w:eastAsia="標楷體" w:hAnsi="標楷體" w:cs="標楷體" w:hint="eastAsia"/>
          <w:color w:val="000000" w:themeColor="text1"/>
          <w:kern w:val="0"/>
          <w:szCs w:val="24"/>
        </w:rPr>
        <w:t>區及校本部之汽、機車。除繳交臨時停車費用車輛或領有本校核發之車輛停車證、臨時停車證者外，其餘車輛均不得進入校區。</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三、停車管理權責單位：</w:t>
      </w:r>
    </w:p>
    <w:p w:rsidR="006B4E2E" w:rsidRPr="00F70773" w:rsidRDefault="00713DDE" w:rsidP="00713DDE">
      <w:pPr>
        <w:autoSpaceDE w:val="0"/>
        <w:autoSpaceDN w:val="0"/>
        <w:adjustRightInd w:val="0"/>
        <w:ind w:left="756" w:hangingChars="315" w:hanging="756"/>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事務組：負責管理本校停車場維護</w:t>
      </w:r>
      <w:r w:rsidR="006B4E97" w:rsidRPr="00F70773">
        <w:rPr>
          <w:rFonts w:ascii="標楷體" w:eastAsia="標楷體" w:hAnsi="標楷體" w:cs="標楷體" w:hint="eastAsia"/>
          <w:color w:val="000000" w:themeColor="text1"/>
          <w:kern w:val="0"/>
          <w:szCs w:val="24"/>
        </w:rPr>
        <w:t>、</w:t>
      </w:r>
      <w:r w:rsidR="006B4E2E" w:rsidRPr="00F70773">
        <w:rPr>
          <w:rFonts w:ascii="標楷體" w:eastAsia="標楷體" w:hAnsi="標楷體" w:cs="標楷體" w:hint="eastAsia"/>
          <w:color w:val="000000" w:themeColor="text1"/>
          <w:kern w:val="0"/>
          <w:szCs w:val="24"/>
        </w:rPr>
        <w:t>停車證核發、停車收費收據</w:t>
      </w:r>
      <w:r w:rsidR="006B4E97" w:rsidRPr="00F70773">
        <w:rPr>
          <w:rFonts w:ascii="標楷體" w:eastAsia="標楷體" w:hAnsi="標楷體" w:cs="標楷體" w:hint="eastAsia"/>
          <w:color w:val="000000" w:themeColor="text1"/>
          <w:kern w:val="0"/>
          <w:szCs w:val="24"/>
        </w:rPr>
        <w:t>以及相關校園</w:t>
      </w:r>
      <w:proofErr w:type="gramStart"/>
      <w:r w:rsidR="006B4E97" w:rsidRPr="00F70773">
        <w:rPr>
          <w:rFonts w:ascii="標楷體" w:eastAsia="標楷體" w:hAnsi="標楷體" w:cs="標楷體" w:hint="eastAsia"/>
          <w:color w:val="000000" w:themeColor="text1"/>
          <w:kern w:val="0"/>
          <w:szCs w:val="24"/>
        </w:rPr>
        <w:t>簡介</w:t>
      </w:r>
      <w:r w:rsidR="006B4E2E" w:rsidRPr="00F70773">
        <w:rPr>
          <w:rFonts w:ascii="標楷體" w:eastAsia="標楷體" w:hAnsi="標楷體" w:cs="標楷體" w:hint="eastAsia"/>
          <w:color w:val="000000" w:themeColor="text1"/>
          <w:kern w:val="0"/>
          <w:szCs w:val="24"/>
        </w:rPr>
        <w:t>製印</w:t>
      </w:r>
      <w:proofErr w:type="gramEnd"/>
      <w:r w:rsidR="006B4E2E" w:rsidRPr="00F70773">
        <w:rPr>
          <w:rFonts w:ascii="標楷體" w:eastAsia="標楷體" w:hAnsi="標楷體" w:cs="標楷體" w:hint="eastAsia"/>
          <w:color w:val="000000" w:themeColor="text1"/>
          <w:kern w:val="0"/>
          <w:szCs w:val="24"/>
        </w:rPr>
        <w:t>。</w:t>
      </w:r>
    </w:p>
    <w:p w:rsidR="006B4E2E" w:rsidRPr="00F70773" w:rsidRDefault="00713DDE" w:rsidP="002D62D9">
      <w:pPr>
        <w:autoSpaceDE w:val="0"/>
        <w:autoSpaceDN w:val="0"/>
        <w:adjustRightInd w:val="0"/>
        <w:ind w:left="516" w:hangingChars="215" w:hanging="516"/>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出納組：負責代扣、繳停車證費用及臨時停車費用繳庫。</w:t>
      </w:r>
    </w:p>
    <w:p w:rsidR="006B4E2E" w:rsidRPr="00F70773" w:rsidRDefault="00713DDE" w:rsidP="002D62D9">
      <w:pPr>
        <w:autoSpaceDE w:val="0"/>
        <w:autoSpaceDN w:val="0"/>
        <w:adjustRightInd w:val="0"/>
        <w:ind w:left="516" w:hangingChars="215" w:hanging="516"/>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三</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營</w:t>
      </w:r>
      <w:proofErr w:type="gramStart"/>
      <w:r w:rsidR="006B4E2E" w:rsidRPr="00F70773">
        <w:rPr>
          <w:rFonts w:ascii="標楷體" w:eastAsia="標楷體" w:hAnsi="標楷體" w:cs="標楷體" w:hint="eastAsia"/>
          <w:color w:val="000000" w:themeColor="text1"/>
          <w:kern w:val="0"/>
          <w:szCs w:val="24"/>
        </w:rPr>
        <w:t>繕</w:t>
      </w:r>
      <w:proofErr w:type="gramEnd"/>
      <w:r w:rsidR="006B4E2E" w:rsidRPr="00F70773">
        <w:rPr>
          <w:rFonts w:ascii="標楷體" w:eastAsia="標楷體" w:hAnsi="標楷體" w:cs="標楷體" w:hint="eastAsia"/>
          <w:color w:val="000000" w:themeColor="text1"/>
          <w:kern w:val="0"/>
          <w:szCs w:val="24"/>
        </w:rPr>
        <w:t>組：負責本校停車位規劃。</w:t>
      </w:r>
    </w:p>
    <w:p w:rsidR="006B4E2E" w:rsidRPr="00F70773" w:rsidRDefault="00713DDE" w:rsidP="002D62D9">
      <w:pPr>
        <w:autoSpaceDE w:val="0"/>
        <w:autoSpaceDN w:val="0"/>
        <w:adjustRightInd w:val="0"/>
        <w:ind w:left="516" w:hangingChars="215" w:hanging="516"/>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四</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學</w:t>
      </w:r>
      <w:proofErr w:type="gramStart"/>
      <w:r w:rsidR="006B4E2E" w:rsidRPr="00F70773">
        <w:rPr>
          <w:rFonts w:ascii="標楷體" w:eastAsia="標楷體" w:hAnsi="標楷體" w:cs="標楷體" w:hint="eastAsia"/>
          <w:color w:val="000000" w:themeColor="text1"/>
          <w:kern w:val="0"/>
          <w:szCs w:val="24"/>
        </w:rPr>
        <w:t>務</w:t>
      </w:r>
      <w:proofErr w:type="gramEnd"/>
      <w:r w:rsidR="006B4E2E" w:rsidRPr="00F70773">
        <w:rPr>
          <w:rFonts w:ascii="標楷體" w:eastAsia="標楷體" w:hAnsi="標楷體" w:cs="標楷體" w:hint="eastAsia"/>
          <w:color w:val="000000" w:themeColor="text1"/>
          <w:kern w:val="0"/>
          <w:szCs w:val="24"/>
        </w:rPr>
        <w:t>處：負責車輛進入校園，由警衛室換發臨時停車證或收費。</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四、停車證申請及核發：</w:t>
      </w:r>
    </w:p>
    <w:p w:rsidR="006B4E2E" w:rsidRPr="00F70773" w:rsidRDefault="00713DD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臺東校</w:t>
      </w:r>
      <w:proofErr w:type="gramEnd"/>
      <w:r w:rsidR="006B4E2E" w:rsidRPr="00F70773">
        <w:rPr>
          <w:rFonts w:ascii="標楷體" w:eastAsia="標楷體" w:hAnsi="標楷體" w:cs="標楷體" w:hint="eastAsia"/>
          <w:color w:val="000000" w:themeColor="text1"/>
          <w:kern w:val="0"/>
          <w:szCs w:val="24"/>
        </w:rPr>
        <w:t>區教學大樓地下停車場，需憑卡進出，另收</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標楷體" w:hint="eastAsia"/>
          <w:color w:val="000000" w:themeColor="text1"/>
          <w:kern w:val="0"/>
          <w:szCs w:val="24"/>
        </w:rPr>
        <w:t>百元製卡之工本費。</w:t>
      </w:r>
    </w:p>
    <w:p w:rsidR="006B4E2E" w:rsidRPr="00F70773" w:rsidRDefault="00713DD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停車證遺失得向總務處事務組申請補發，</w:t>
      </w:r>
      <w:proofErr w:type="gramStart"/>
      <w:r w:rsidR="006B4E2E" w:rsidRPr="00F70773">
        <w:rPr>
          <w:rFonts w:ascii="標楷體" w:eastAsia="標楷體" w:hAnsi="標楷體" w:cs="標楷體" w:hint="eastAsia"/>
          <w:color w:val="000000" w:themeColor="text1"/>
          <w:kern w:val="0"/>
          <w:szCs w:val="24"/>
        </w:rPr>
        <w:t>應另繳工本費</w:t>
      </w:r>
      <w:proofErr w:type="gramEnd"/>
      <w:r w:rsidR="006B4E2E" w:rsidRPr="00F70773">
        <w:rPr>
          <w:rFonts w:ascii="標楷體" w:eastAsia="標楷體" w:hAnsi="標楷體" w:cs="標楷體" w:hint="eastAsia"/>
          <w:color w:val="000000" w:themeColor="text1"/>
          <w:kern w:val="0"/>
          <w:szCs w:val="24"/>
        </w:rPr>
        <w:t>五十元。</w:t>
      </w:r>
    </w:p>
    <w:p w:rsidR="006B4E2E" w:rsidRPr="00F70773" w:rsidRDefault="00713DDE" w:rsidP="00FF2243">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三</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各單位舉辦任何活動或會議時，奉核准後以書面列明活動或會議名稱並自行製作該活動或會議臨時停車證，知會學</w:t>
      </w:r>
      <w:proofErr w:type="gramStart"/>
      <w:r w:rsidR="006B4E2E" w:rsidRPr="00F70773">
        <w:rPr>
          <w:rFonts w:ascii="標楷體" w:eastAsia="標楷體" w:hAnsi="標楷體" w:cs="標楷體" w:hint="eastAsia"/>
          <w:color w:val="000000" w:themeColor="text1"/>
          <w:kern w:val="0"/>
          <w:szCs w:val="24"/>
        </w:rPr>
        <w:t>務</w:t>
      </w:r>
      <w:proofErr w:type="gramEnd"/>
      <w:r w:rsidR="006B4E2E" w:rsidRPr="00F70773">
        <w:rPr>
          <w:rFonts w:ascii="標楷體" w:eastAsia="標楷體" w:hAnsi="標楷體" w:cs="標楷體" w:hint="eastAsia"/>
          <w:color w:val="000000" w:themeColor="text1"/>
          <w:kern w:val="0"/>
          <w:szCs w:val="24"/>
        </w:rPr>
        <w:t>處及事務組，</w:t>
      </w:r>
      <w:proofErr w:type="gramStart"/>
      <w:r w:rsidR="006B4E2E" w:rsidRPr="00F70773">
        <w:rPr>
          <w:rFonts w:ascii="標楷體" w:eastAsia="標楷體" w:hAnsi="標楷體" w:cs="標楷體" w:hint="eastAsia"/>
          <w:color w:val="000000" w:themeColor="text1"/>
          <w:kern w:val="0"/>
          <w:szCs w:val="24"/>
        </w:rPr>
        <w:t>俾</w:t>
      </w:r>
      <w:proofErr w:type="gramEnd"/>
      <w:r w:rsidR="006B4E2E" w:rsidRPr="00F70773">
        <w:rPr>
          <w:rFonts w:ascii="標楷體" w:eastAsia="標楷體" w:hAnsi="標楷體" w:cs="標楷體" w:hint="eastAsia"/>
          <w:color w:val="000000" w:themeColor="text1"/>
          <w:kern w:val="0"/>
          <w:szCs w:val="24"/>
        </w:rPr>
        <w:t>協助活動或會議之順利進行。</w:t>
      </w:r>
    </w:p>
    <w:p w:rsidR="006B4E2E" w:rsidRPr="00F70773" w:rsidRDefault="00FF2243" w:rsidP="00FF2243">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 xml:space="preserve">  (</w:t>
      </w:r>
      <w:r w:rsidR="006B4E2E" w:rsidRPr="00F70773">
        <w:rPr>
          <w:rFonts w:ascii="標楷體" w:eastAsia="標楷體" w:hAnsi="標楷體" w:cs="Calibri" w:hint="eastAsia"/>
          <w:color w:val="000000" w:themeColor="text1"/>
          <w:kern w:val="0"/>
          <w:szCs w:val="24"/>
        </w:rPr>
        <w:t>四</w:t>
      </w:r>
      <w:r w:rsidRPr="00F70773">
        <w:rPr>
          <w:rFonts w:ascii="標楷體" w:eastAsia="標楷體" w:hAnsi="標楷體" w:cs="Calibri" w:hint="eastAsia"/>
          <w:color w:val="000000" w:themeColor="text1"/>
          <w:kern w:val="0"/>
          <w:szCs w:val="24"/>
        </w:rPr>
        <w:t>)</w:t>
      </w:r>
      <w:r w:rsidR="006B4E2E" w:rsidRPr="00F70773">
        <w:rPr>
          <w:rFonts w:ascii="標楷體" w:eastAsia="標楷體" w:hAnsi="標楷體" w:cs="Calibri" w:hint="eastAsia"/>
          <w:color w:val="000000" w:themeColor="text1"/>
          <w:kern w:val="0"/>
          <w:szCs w:val="24"/>
        </w:rPr>
        <w:t>下列車</w:t>
      </w:r>
      <w:r w:rsidR="006B4E2E" w:rsidRPr="00F70773">
        <w:rPr>
          <w:rFonts w:ascii="標楷體" w:eastAsia="標楷體" w:hAnsi="標楷體" w:cs="標楷體" w:hint="eastAsia"/>
          <w:color w:val="000000" w:themeColor="text1"/>
          <w:kern w:val="0"/>
          <w:szCs w:val="24"/>
        </w:rPr>
        <w:t>輛由警衛室管制查驗</w:t>
      </w:r>
      <w:proofErr w:type="gramStart"/>
      <w:r w:rsidR="006B4E2E" w:rsidRPr="00F70773">
        <w:rPr>
          <w:rFonts w:ascii="標楷體" w:eastAsia="標楷體" w:hAnsi="標楷體" w:cs="標楷體" w:hint="eastAsia"/>
          <w:color w:val="000000" w:themeColor="text1"/>
          <w:kern w:val="0"/>
          <w:szCs w:val="24"/>
        </w:rPr>
        <w:t>無訛後</w:t>
      </w:r>
      <w:proofErr w:type="gramEnd"/>
      <w:r w:rsidR="006B4E2E" w:rsidRPr="00F70773">
        <w:rPr>
          <w:rFonts w:ascii="標楷體" w:eastAsia="標楷體" w:hAnsi="標楷體" w:cs="標楷體" w:hint="eastAsia"/>
          <w:color w:val="000000" w:themeColor="text1"/>
          <w:kern w:val="0"/>
          <w:szCs w:val="24"/>
        </w:rPr>
        <w:t>，進行登記並換發臨時停車證，離校時再由警衛室查驗並收回：貴賓禮車、洽公車輛、訪客車輛、救護車、消防車、軍警車、郵</w:t>
      </w:r>
      <w:proofErr w:type="gramStart"/>
      <w:r w:rsidR="006B4E2E" w:rsidRPr="00F70773">
        <w:rPr>
          <w:rFonts w:ascii="標楷體" w:eastAsia="標楷體" w:hAnsi="標楷體" w:cs="標楷體" w:hint="eastAsia"/>
          <w:color w:val="000000" w:themeColor="text1"/>
          <w:kern w:val="0"/>
          <w:szCs w:val="24"/>
        </w:rPr>
        <w:t>務</w:t>
      </w:r>
      <w:proofErr w:type="gramEnd"/>
      <w:r w:rsidR="006B4E2E" w:rsidRPr="00F70773">
        <w:rPr>
          <w:rFonts w:ascii="標楷體" w:eastAsia="標楷體" w:hAnsi="標楷體" w:cs="標楷體" w:hint="eastAsia"/>
          <w:color w:val="000000" w:themeColor="text1"/>
          <w:kern w:val="0"/>
          <w:szCs w:val="24"/>
        </w:rPr>
        <w:t>車、電信工務車、電力工務車、</w:t>
      </w:r>
      <w:proofErr w:type="gramStart"/>
      <w:r w:rsidR="006B4E2E" w:rsidRPr="00F70773">
        <w:rPr>
          <w:rFonts w:ascii="標楷體" w:eastAsia="標楷體" w:hAnsi="標楷體" w:cs="標楷體" w:hint="eastAsia"/>
          <w:color w:val="000000" w:themeColor="text1"/>
          <w:kern w:val="0"/>
          <w:szCs w:val="24"/>
        </w:rPr>
        <w:t>送報車</w:t>
      </w:r>
      <w:proofErr w:type="gramEnd"/>
      <w:r w:rsidR="006B4E2E" w:rsidRPr="00F70773">
        <w:rPr>
          <w:rFonts w:ascii="標楷體" w:eastAsia="標楷體" w:hAnsi="標楷體" w:cs="標楷體" w:hint="eastAsia"/>
          <w:color w:val="000000" w:themeColor="text1"/>
          <w:kern w:val="0"/>
          <w:szCs w:val="24"/>
        </w:rPr>
        <w:t>、垃圾車、快遞車、送貨車、計程車及維修工程車等，</w:t>
      </w:r>
      <w:proofErr w:type="gramStart"/>
      <w:r w:rsidR="006B4E2E" w:rsidRPr="00F70773">
        <w:rPr>
          <w:rFonts w:ascii="標楷體" w:eastAsia="標楷體" w:hAnsi="標楷體" w:cs="標楷體" w:hint="eastAsia"/>
          <w:color w:val="000000" w:themeColor="text1"/>
          <w:kern w:val="0"/>
          <w:szCs w:val="24"/>
        </w:rPr>
        <w:t>惟屬緊急</w:t>
      </w:r>
      <w:proofErr w:type="gramEnd"/>
      <w:r w:rsidR="006B4E2E" w:rsidRPr="00F70773">
        <w:rPr>
          <w:rFonts w:ascii="標楷體" w:eastAsia="標楷體" w:hAnsi="標楷體" w:cs="標楷體" w:hint="eastAsia"/>
          <w:color w:val="000000" w:themeColor="text1"/>
          <w:kern w:val="0"/>
          <w:szCs w:val="24"/>
        </w:rPr>
        <w:t>情事得免換發臨時停車證。</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五、停車位之劃分：</w:t>
      </w:r>
    </w:p>
    <w:p w:rsidR="006B4E2E" w:rsidRPr="00F70773" w:rsidRDefault="00FF2243"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汽車停車區：</w:t>
      </w:r>
    </w:p>
    <w:tbl>
      <w:tblPr>
        <w:tblW w:w="0" w:type="auto"/>
        <w:tblInd w:w="87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996"/>
        <w:gridCol w:w="1526"/>
        <w:gridCol w:w="2827"/>
        <w:gridCol w:w="1484"/>
      </w:tblGrid>
      <w:tr w:rsidR="00F70773" w:rsidRPr="00F70773" w:rsidTr="0048743A">
        <w:tc>
          <w:tcPr>
            <w:tcW w:w="2996" w:type="dxa"/>
            <w:tcBorders>
              <w:top w:val="doub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b/>
                <w:color w:val="000000" w:themeColor="text1"/>
              </w:rPr>
            </w:pPr>
            <w:r w:rsidRPr="00F70773">
              <w:rPr>
                <w:rFonts w:ascii="標楷體" w:eastAsia="標楷體" w:hAnsi="標楷體" w:hint="eastAsia"/>
                <w:b/>
                <w:color w:val="000000" w:themeColor="text1"/>
              </w:rPr>
              <w:t>知本校區停放位置</w:t>
            </w:r>
          </w:p>
        </w:tc>
        <w:tc>
          <w:tcPr>
            <w:tcW w:w="1526" w:type="dxa"/>
            <w:tcBorders>
              <w:top w:val="double" w:sz="4" w:space="0" w:color="auto"/>
              <w:left w:val="single" w:sz="4" w:space="0" w:color="auto"/>
              <w:bottom w:val="single" w:sz="4" w:space="0" w:color="auto"/>
              <w:right w:val="double" w:sz="4" w:space="0" w:color="auto"/>
            </w:tcBorders>
            <w:hideMark/>
          </w:tcPr>
          <w:p w:rsidR="006B4E97" w:rsidRPr="00F70773" w:rsidRDefault="006B4E97" w:rsidP="005C63E0">
            <w:pPr>
              <w:jc w:val="center"/>
              <w:rPr>
                <w:rFonts w:ascii="標楷體" w:eastAsia="標楷體" w:hAnsi="標楷體"/>
                <w:b/>
                <w:color w:val="000000" w:themeColor="text1"/>
              </w:rPr>
            </w:pPr>
            <w:r w:rsidRPr="00F70773">
              <w:rPr>
                <w:rFonts w:ascii="標楷體" w:eastAsia="標楷體" w:hAnsi="標楷體" w:hint="eastAsia"/>
                <w:b/>
                <w:color w:val="000000" w:themeColor="text1"/>
              </w:rPr>
              <w:t>停車數</w:t>
            </w:r>
          </w:p>
        </w:tc>
        <w:tc>
          <w:tcPr>
            <w:tcW w:w="2827" w:type="dxa"/>
            <w:tcBorders>
              <w:top w:val="doub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b/>
                <w:color w:val="000000" w:themeColor="text1"/>
              </w:rPr>
            </w:pPr>
            <w:proofErr w:type="gramStart"/>
            <w:r w:rsidRPr="00F70773">
              <w:rPr>
                <w:rFonts w:ascii="標楷體" w:eastAsia="標楷體" w:hAnsi="標楷體" w:hint="eastAsia"/>
                <w:b/>
                <w:color w:val="000000" w:themeColor="text1"/>
              </w:rPr>
              <w:t>臺東校</w:t>
            </w:r>
            <w:proofErr w:type="gramEnd"/>
            <w:r w:rsidRPr="00F70773">
              <w:rPr>
                <w:rFonts w:ascii="標楷體" w:eastAsia="標楷體" w:hAnsi="標楷體" w:hint="eastAsia"/>
                <w:b/>
                <w:color w:val="000000" w:themeColor="text1"/>
              </w:rPr>
              <w:t>區停放位置</w:t>
            </w:r>
          </w:p>
        </w:tc>
        <w:tc>
          <w:tcPr>
            <w:tcW w:w="1484" w:type="dxa"/>
            <w:tcBorders>
              <w:top w:val="double" w:sz="4" w:space="0" w:color="auto"/>
              <w:left w:val="single" w:sz="4" w:space="0" w:color="auto"/>
              <w:bottom w:val="single" w:sz="4" w:space="0" w:color="auto"/>
              <w:right w:val="double" w:sz="4" w:space="0" w:color="auto"/>
            </w:tcBorders>
            <w:hideMark/>
          </w:tcPr>
          <w:p w:rsidR="006B4E97" w:rsidRPr="00F70773" w:rsidRDefault="006B4E97" w:rsidP="005C63E0">
            <w:pPr>
              <w:jc w:val="center"/>
              <w:rPr>
                <w:rFonts w:ascii="標楷體" w:eastAsia="標楷體" w:hAnsi="標楷體"/>
                <w:b/>
                <w:color w:val="000000" w:themeColor="text1"/>
              </w:rPr>
            </w:pPr>
            <w:r w:rsidRPr="00F70773">
              <w:rPr>
                <w:rFonts w:ascii="標楷體" w:eastAsia="標楷體" w:hAnsi="標楷體" w:hint="eastAsia"/>
                <w:b/>
                <w:color w:val="000000" w:themeColor="text1"/>
              </w:rPr>
              <w:t>停車數</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第二停車場</w:t>
            </w:r>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89</w:t>
            </w:r>
          </w:p>
        </w:tc>
        <w:tc>
          <w:tcPr>
            <w:tcW w:w="2827" w:type="dxa"/>
            <w:tcBorders>
              <w:top w:val="single" w:sz="4" w:space="0" w:color="auto"/>
              <w:left w:val="double" w:sz="4" w:space="0" w:color="auto"/>
              <w:bottom w:val="single" w:sz="4" w:space="0" w:color="auto"/>
              <w:right w:val="sing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學生活動中心</w:t>
            </w:r>
          </w:p>
        </w:tc>
        <w:tc>
          <w:tcPr>
            <w:tcW w:w="1484"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color w:val="000000" w:themeColor="text1"/>
              </w:rPr>
              <w:t>23</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人文學院</w:t>
            </w:r>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37</w:t>
            </w:r>
          </w:p>
        </w:tc>
        <w:tc>
          <w:tcPr>
            <w:tcW w:w="2827" w:type="dxa"/>
            <w:tcBorders>
              <w:top w:val="single" w:sz="4" w:space="0" w:color="auto"/>
              <w:left w:val="double" w:sz="4" w:space="0" w:color="auto"/>
              <w:bottom w:val="single" w:sz="4" w:space="0" w:color="auto"/>
              <w:right w:val="sing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中正堂</w:t>
            </w:r>
          </w:p>
        </w:tc>
        <w:tc>
          <w:tcPr>
            <w:tcW w:w="1484"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color w:val="000000" w:themeColor="text1"/>
              </w:rPr>
              <w:t>9</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第五停車場</w:t>
            </w:r>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28</w:t>
            </w:r>
          </w:p>
        </w:tc>
        <w:tc>
          <w:tcPr>
            <w:tcW w:w="2827" w:type="dxa"/>
            <w:tcBorders>
              <w:top w:val="single" w:sz="4" w:space="0" w:color="auto"/>
              <w:left w:val="double" w:sz="4" w:space="0" w:color="auto"/>
              <w:bottom w:val="single" w:sz="4" w:space="0" w:color="auto"/>
              <w:right w:val="sing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行政大樓</w:t>
            </w:r>
          </w:p>
        </w:tc>
        <w:tc>
          <w:tcPr>
            <w:tcW w:w="1484"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color w:val="000000" w:themeColor="text1"/>
              </w:rPr>
              <w:t>19</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師範學院</w:t>
            </w:r>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104</w:t>
            </w:r>
          </w:p>
        </w:tc>
        <w:tc>
          <w:tcPr>
            <w:tcW w:w="2827" w:type="dxa"/>
            <w:tcBorders>
              <w:top w:val="single" w:sz="4" w:space="0" w:color="auto"/>
              <w:left w:val="double" w:sz="4" w:space="0" w:color="auto"/>
              <w:bottom w:val="single" w:sz="4" w:space="0" w:color="auto"/>
              <w:right w:val="sing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圖書館</w:t>
            </w:r>
          </w:p>
        </w:tc>
        <w:tc>
          <w:tcPr>
            <w:tcW w:w="1484"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color w:val="000000" w:themeColor="text1"/>
              </w:rPr>
              <w:t>9</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理工學院</w:t>
            </w:r>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104</w:t>
            </w:r>
          </w:p>
        </w:tc>
        <w:tc>
          <w:tcPr>
            <w:tcW w:w="2827" w:type="dxa"/>
            <w:tcBorders>
              <w:top w:val="single" w:sz="4" w:space="0" w:color="auto"/>
              <w:left w:val="double" w:sz="4" w:space="0" w:color="auto"/>
              <w:bottom w:val="single" w:sz="4" w:space="0" w:color="auto"/>
              <w:right w:val="sing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教學大樓</w:t>
            </w:r>
          </w:p>
        </w:tc>
        <w:tc>
          <w:tcPr>
            <w:tcW w:w="1484"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color w:val="000000" w:themeColor="text1"/>
              </w:rPr>
              <w:t>42</w:t>
            </w:r>
          </w:p>
        </w:tc>
      </w:tr>
      <w:tr w:rsidR="00F70773" w:rsidRPr="00F70773" w:rsidTr="0048743A">
        <w:tc>
          <w:tcPr>
            <w:tcW w:w="2996" w:type="dxa"/>
            <w:tcBorders>
              <w:top w:val="single" w:sz="4" w:space="0" w:color="auto"/>
              <w:left w:val="double" w:sz="4" w:space="0" w:color="auto"/>
              <w:bottom w:val="sing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proofErr w:type="gramStart"/>
            <w:r w:rsidRPr="00F70773">
              <w:rPr>
                <w:rFonts w:ascii="標楷體" w:eastAsia="標楷體" w:hAnsi="標楷體" w:hint="eastAsia"/>
                <w:color w:val="000000" w:themeColor="text1"/>
              </w:rPr>
              <w:t>圖資大樓</w:t>
            </w:r>
            <w:proofErr w:type="gramEnd"/>
          </w:p>
        </w:tc>
        <w:tc>
          <w:tcPr>
            <w:tcW w:w="1526" w:type="dxa"/>
            <w:tcBorders>
              <w:top w:val="single" w:sz="4" w:space="0" w:color="auto"/>
              <w:left w:val="single" w:sz="4" w:space="0" w:color="auto"/>
              <w:bottom w:val="sing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41</w:t>
            </w:r>
          </w:p>
        </w:tc>
        <w:tc>
          <w:tcPr>
            <w:tcW w:w="2827" w:type="dxa"/>
            <w:tcBorders>
              <w:top w:val="single" w:sz="4" w:space="0" w:color="auto"/>
              <w:left w:val="double" w:sz="4" w:space="0" w:color="auto"/>
              <w:bottom w:val="single" w:sz="4" w:space="0" w:color="auto"/>
              <w:right w:val="single" w:sz="4" w:space="0" w:color="auto"/>
            </w:tcBorders>
          </w:tcPr>
          <w:p w:rsidR="006B4E97" w:rsidRPr="00F70773" w:rsidRDefault="006B4E97" w:rsidP="005C63E0">
            <w:pPr>
              <w:jc w:val="center"/>
              <w:rPr>
                <w:rFonts w:ascii="標楷體" w:eastAsia="標楷體" w:hAnsi="標楷體"/>
                <w:color w:val="000000" w:themeColor="text1"/>
              </w:rPr>
            </w:pPr>
          </w:p>
        </w:tc>
        <w:tc>
          <w:tcPr>
            <w:tcW w:w="1484" w:type="dxa"/>
            <w:tcBorders>
              <w:top w:val="single" w:sz="4" w:space="0" w:color="auto"/>
              <w:left w:val="single" w:sz="4" w:space="0" w:color="auto"/>
              <w:bottom w:val="single" w:sz="4" w:space="0" w:color="auto"/>
              <w:right w:val="double" w:sz="4" w:space="0" w:color="auto"/>
            </w:tcBorders>
            <w:vAlign w:val="center"/>
          </w:tcPr>
          <w:p w:rsidR="006B4E97" w:rsidRPr="00F70773" w:rsidRDefault="006B4E97" w:rsidP="005C63E0">
            <w:pPr>
              <w:jc w:val="center"/>
              <w:rPr>
                <w:rFonts w:ascii="標楷體" w:eastAsia="標楷體" w:hAnsi="標楷體"/>
                <w:color w:val="000000" w:themeColor="text1"/>
              </w:rPr>
            </w:pPr>
          </w:p>
        </w:tc>
      </w:tr>
      <w:tr w:rsidR="00F70773" w:rsidRPr="00F70773" w:rsidTr="0048743A">
        <w:tc>
          <w:tcPr>
            <w:tcW w:w="2996" w:type="dxa"/>
            <w:tcBorders>
              <w:top w:val="single" w:sz="4" w:space="0" w:color="auto"/>
              <w:left w:val="double" w:sz="4" w:space="0" w:color="auto"/>
              <w:bottom w:val="double" w:sz="4" w:space="0" w:color="auto"/>
              <w:right w:val="single" w:sz="4" w:space="0" w:color="auto"/>
            </w:tcBorders>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活動中心暨體育館</w:t>
            </w:r>
          </w:p>
        </w:tc>
        <w:tc>
          <w:tcPr>
            <w:tcW w:w="1526" w:type="dxa"/>
            <w:tcBorders>
              <w:top w:val="single" w:sz="4" w:space="0" w:color="auto"/>
              <w:left w:val="single" w:sz="4" w:space="0" w:color="auto"/>
              <w:bottom w:val="double" w:sz="4" w:space="0" w:color="auto"/>
              <w:right w:val="double" w:sz="4" w:space="0" w:color="auto"/>
            </w:tcBorders>
            <w:vAlign w:val="center"/>
            <w:hideMark/>
          </w:tcPr>
          <w:p w:rsidR="006B4E97" w:rsidRPr="00F70773" w:rsidRDefault="006B4E97" w:rsidP="005C63E0">
            <w:pPr>
              <w:jc w:val="center"/>
              <w:rPr>
                <w:rFonts w:ascii="標楷體" w:eastAsia="標楷體" w:hAnsi="標楷體"/>
                <w:color w:val="000000" w:themeColor="text1"/>
              </w:rPr>
            </w:pPr>
            <w:r w:rsidRPr="00F70773">
              <w:rPr>
                <w:rFonts w:ascii="標楷體" w:eastAsia="標楷體" w:hAnsi="標楷體" w:hint="eastAsia"/>
                <w:color w:val="000000" w:themeColor="text1"/>
              </w:rPr>
              <w:t>44</w:t>
            </w:r>
          </w:p>
        </w:tc>
        <w:tc>
          <w:tcPr>
            <w:tcW w:w="2827" w:type="dxa"/>
            <w:tcBorders>
              <w:top w:val="single" w:sz="4" w:space="0" w:color="auto"/>
              <w:left w:val="double" w:sz="4" w:space="0" w:color="auto"/>
              <w:bottom w:val="double" w:sz="4" w:space="0" w:color="auto"/>
              <w:right w:val="single" w:sz="4" w:space="0" w:color="auto"/>
            </w:tcBorders>
          </w:tcPr>
          <w:p w:rsidR="006B4E97" w:rsidRPr="00F70773" w:rsidRDefault="006B4E97" w:rsidP="005C63E0">
            <w:pPr>
              <w:jc w:val="center"/>
              <w:rPr>
                <w:rFonts w:ascii="標楷體" w:eastAsia="標楷體" w:hAnsi="標楷體"/>
                <w:color w:val="000000" w:themeColor="text1"/>
              </w:rPr>
            </w:pPr>
          </w:p>
        </w:tc>
        <w:tc>
          <w:tcPr>
            <w:tcW w:w="1484" w:type="dxa"/>
            <w:tcBorders>
              <w:top w:val="single" w:sz="4" w:space="0" w:color="auto"/>
              <w:left w:val="single" w:sz="4" w:space="0" w:color="auto"/>
              <w:bottom w:val="double" w:sz="4" w:space="0" w:color="auto"/>
              <w:right w:val="double" w:sz="4" w:space="0" w:color="auto"/>
            </w:tcBorders>
          </w:tcPr>
          <w:p w:rsidR="006B4E97" w:rsidRPr="00F70773" w:rsidRDefault="006B4E97" w:rsidP="005C63E0">
            <w:pPr>
              <w:rPr>
                <w:rFonts w:ascii="標楷體" w:eastAsia="標楷體" w:hAnsi="標楷體"/>
                <w:color w:val="000000" w:themeColor="text1"/>
              </w:rPr>
            </w:pPr>
          </w:p>
        </w:tc>
      </w:tr>
    </w:tbl>
    <w:p w:rsidR="006B4E2E" w:rsidRPr="00F70773" w:rsidRDefault="006B4E97"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color w:val="000000" w:themeColor="text1"/>
          <w:kern w:val="0"/>
          <w:szCs w:val="24"/>
        </w:rPr>
        <w:t xml:space="preserve"> </w:t>
      </w:r>
      <w:r w:rsidR="003B788F"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特別停車區：含貴賓車位、身心障礙者車位及指定車位。</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三</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大客車停車區</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停放位置於第二宿舍旁，停車數共十輛。</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lastRenderedPageBreak/>
        <w:t>六、車輛行駛應注意及配合事項：</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汽車停車證應懸掛於汽車前擋風玻璃右上方。</w:t>
      </w:r>
    </w:p>
    <w:p w:rsidR="006B4E2E" w:rsidRPr="00F70773" w:rsidRDefault="003B788F" w:rsidP="006D38BF">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車輛進出校園請放慢速度行駛，應注意行人安全，並依規定區域及停車格停車。</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三</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請勿將停車證提供他人使用或偽造，違者取消車輛停車證。</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四</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停車證僅供</w:t>
      </w:r>
      <w:proofErr w:type="gramEnd"/>
      <w:r w:rsidR="006B4E2E" w:rsidRPr="00F70773">
        <w:rPr>
          <w:rFonts w:ascii="標楷體" w:eastAsia="標楷體" w:hAnsi="標楷體" w:cs="標楷體" w:hint="eastAsia"/>
          <w:color w:val="000000" w:themeColor="text1"/>
          <w:kern w:val="0"/>
          <w:szCs w:val="24"/>
        </w:rPr>
        <w:t>停車之用，不負責車輛及車內物品之保管責任。</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五</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更換車輛、車牌號碼應辦理變更登記。</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六</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停車證僅限</w:t>
      </w:r>
      <w:proofErr w:type="gramEnd"/>
      <w:r w:rsidR="006B4E2E" w:rsidRPr="00F70773">
        <w:rPr>
          <w:rFonts w:ascii="標楷體" w:eastAsia="標楷體" w:hAnsi="標楷體" w:cs="標楷體" w:hint="eastAsia"/>
          <w:color w:val="000000" w:themeColor="text1"/>
          <w:kern w:val="0"/>
          <w:szCs w:val="24"/>
        </w:rPr>
        <w:t>當學年度使用，逾期作廢。</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七、違規停車認定及處理：</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停放本校區停車位之車輛如有下列情形之</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標楷體" w:hint="eastAsia"/>
          <w:color w:val="000000" w:themeColor="text1"/>
          <w:kern w:val="0"/>
          <w:szCs w:val="24"/>
        </w:rPr>
        <w:t>均視同違規停車：</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1.</w:t>
      </w:r>
      <w:r w:rsidR="006B4E2E" w:rsidRPr="00F70773">
        <w:rPr>
          <w:rFonts w:ascii="標楷體" w:eastAsia="標楷體" w:hAnsi="標楷體" w:cs="標楷體" w:hint="eastAsia"/>
          <w:color w:val="000000" w:themeColor="text1"/>
          <w:kern w:val="0"/>
          <w:szCs w:val="24"/>
        </w:rPr>
        <w:t>未張貼停車證。</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2.</w:t>
      </w:r>
      <w:r w:rsidR="006B4E2E" w:rsidRPr="00F70773">
        <w:rPr>
          <w:rFonts w:ascii="標楷體" w:eastAsia="標楷體" w:hAnsi="標楷體" w:cs="標楷體" w:hint="eastAsia"/>
          <w:color w:val="000000" w:themeColor="text1"/>
          <w:kern w:val="0"/>
          <w:szCs w:val="24"/>
        </w:rPr>
        <w:t>未按指定停車位停車。</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3.</w:t>
      </w:r>
      <w:r w:rsidR="006B4E2E" w:rsidRPr="00F70773">
        <w:rPr>
          <w:rFonts w:ascii="標楷體" w:eastAsia="標楷體" w:hAnsi="標楷體" w:cs="標楷體" w:hint="eastAsia"/>
          <w:color w:val="000000" w:themeColor="text1"/>
          <w:kern w:val="0"/>
          <w:szCs w:val="24"/>
        </w:rPr>
        <w:t>無車牌停車。</w:t>
      </w:r>
    </w:p>
    <w:p w:rsidR="006B4E2E" w:rsidRPr="00F70773" w:rsidRDefault="003B788F"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違規停車處理</w:t>
      </w:r>
    </w:p>
    <w:p w:rsidR="006B4E2E" w:rsidRPr="00F70773" w:rsidRDefault="006D38BF" w:rsidP="006D38BF">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 xml:space="preserve">      </w:t>
      </w:r>
      <w:r w:rsidR="006B4E2E" w:rsidRPr="00F70773">
        <w:rPr>
          <w:rFonts w:ascii="標楷體" w:eastAsia="標楷體" w:hAnsi="標楷體" w:cs="標楷體" w:hint="eastAsia"/>
          <w:color w:val="000000" w:themeColor="text1"/>
          <w:kern w:val="0"/>
          <w:szCs w:val="24"/>
        </w:rPr>
        <w:t>為維護本校校園車輛妥適停放，事務組派員檢查是否有上項違規停車情事，並作以下處理：</w:t>
      </w:r>
    </w:p>
    <w:p w:rsidR="006B4E2E" w:rsidRPr="00F70773" w:rsidRDefault="003B788F" w:rsidP="00F30BAD">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1.</w:t>
      </w:r>
      <w:r w:rsidR="006B4E2E" w:rsidRPr="00F70773">
        <w:rPr>
          <w:rFonts w:ascii="標楷體" w:eastAsia="標楷體" w:hAnsi="標楷體" w:cs="標楷體" w:hint="eastAsia"/>
          <w:color w:val="000000" w:themeColor="text1"/>
          <w:kern w:val="0"/>
          <w:szCs w:val="24"/>
        </w:rPr>
        <w:t>未張貼停車證者，第一次於車輛上張貼通知限三日內補貼證，如未申請或遺失，應</w:t>
      </w:r>
      <w:proofErr w:type="gramStart"/>
      <w:r w:rsidR="006B4E2E" w:rsidRPr="00F70773">
        <w:rPr>
          <w:rFonts w:ascii="標楷體" w:eastAsia="標楷體" w:hAnsi="標楷體" w:cs="標楷體" w:hint="eastAsia"/>
          <w:color w:val="000000" w:themeColor="text1"/>
          <w:kern w:val="0"/>
          <w:szCs w:val="24"/>
        </w:rPr>
        <w:t>逕</w:t>
      </w:r>
      <w:proofErr w:type="gramEnd"/>
      <w:r w:rsidR="006B4E2E" w:rsidRPr="00F70773">
        <w:rPr>
          <w:rFonts w:ascii="標楷體" w:eastAsia="標楷體" w:hAnsi="標楷體" w:cs="標楷體" w:hint="eastAsia"/>
          <w:color w:val="000000" w:themeColor="text1"/>
          <w:kern w:val="0"/>
          <w:szCs w:val="24"/>
        </w:rPr>
        <w:t>至事務組辦理申請。</w:t>
      </w:r>
    </w:p>
    <w:p w:rsidR="006B4E2E" w:rsidRPr="00F70773" w:rsidRDefault="003B788F" w:rsidP="00F30BAD">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2.</w:t>
      </w:r>
      <w:r w:rsidR="006B4E2E" w:rsidRPr="00F70773">
        <w:rPr>
          <w:rFonts w:ascii="標楷體" w:eastAsia="標楷體" w:hAnsi="標楷體" w:cs="標楷體" w:hint="eastAsia"/>
          <w:color w:val="000000" w:themeColor="text1"/>
          <w:kern w:val="0"/>
          <w:szCs w:val="24"/>
        </w:rPr>
        <w:t>未按指定車位停車者，第一次於車輛張貼通知限次日前改進，若嚴重影響通行立即通知該車主處理，如仍未改進，違規處理單位得上網並貼告示通知違規者改進。</w:t>
      </w:r>
    </w:p>
    <w:p w:rsidR="006B4E2E" w:rsidRPr="00F70773" w:rsidRDefault="003B788F" w:rsidP="00F30BAD">
      <w:pPr>
        <w:autoSpaceDE w:val="0"/>
        <w:autoSpaceDN w:val="0"/>
        <w:adjustRightInd w:val="0"/>
        <w:ind w:left="742" w:hangingChars="309" w:hanging="742"/>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3.</w:t>
      </w:r>
      <w:r w:rsidR="006B4E2E" w:rsidRPr="00F70773">
        <w:rPr>
          <w:rFonts w:ascii="標楷體" w:eastAsia="標楷體" w:hAnsi="標楷體" w:cs="標楷體" w:hint="eastAsia"/>
          <w:color w:val="000000" w:themeColor="text1"/>
          <w:kern w:val="0"/>
          <w:szCs w:val="24"/>
        </w:rPr>
        <w:t>無車牌停車視同重大違規，為避免糾紛，應於車輛明顯處張貼公告十日並拍照存證，且通告各單位知照，</w:t>
      </w:r>
      <w:proofErr w:type="gramStart"/>
      <w:r w:rsidR="006B4E2E" w:rsidRPr="00F70773">
        <w:rPr>
          <w:rFonts w:ascii="標楷體" w:eastAsia="標楷體" w:hAnsi="標楷體" w:cs="標楷體" w:hint="eastAsia"/>
          <w:color w:val="000000" w:themeColor="text1"/>
          <w:kern w:val="0"/>
          <w:szCs w:val="24"/>
        </w:rPr>
        <w:t>俟</w:t>
      </w:r>
      <w:proofErr w:type="gramEnd"/>
      <w:r w:rsidR="006B4E2E" w:rsidRPr="00F70773">
        <w:rPr>
          <w:rFonts w:ascii="標楷體" w:eastAsia="標楷體" w:hAnsi="標楷體" w:cs="標楷體" w:hint="eastAsia"/>
          <w:color w:val="000000" w:themeColor="text1"/>
          <w:kern w:val="0"/>
          <w:szCs w:val="24"/>
        </w:rPr>
        <w:t>公告屆滿次日如仍無人認領，通知交通隊處理。</w:t>
      </w:r>
    </w:p>
    <w:p w:rsidR="006B4E2E" w:rsidRPr="00F70773" w:rsidRDefault="006B4E2E"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八、車輛停車管理費每輛收費標準如下：</w:t>
      </w:r>
    </w:p>
    <w:p w:rsidR="006B4E2E" w:rsidRPr="00F70773" w:rsidRDefault="003B788F" w:rsidP="00DB573B">
      <w:pPr>
        <w:autoSpaceDE w:val="0"/>
        <w:autoSpaceDN w:val="0"/>
        <w:adjustRightInd w:val="0"/>
        <w:ind w:left="727" w:hangingChars="303" w:hanging="727"/>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DB573B"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本校教職員工生及</w:t>
      </w:r>
      <w:proofErr w:type="gramStart"/>
      <w:r w:rsidR="006B4E2E" w:rsidRPr="00F70773">
        <w:rPr>
          <w:rFonts w:ascii="標楷體" w:eastAsia="標楷體" w:hAnsi="標楷體" w:cs="標楷體" w:hint="eastAsia"/>
          <w:color w:val="000000" w:themeColor="text1"/>
          <w:kern w:val="0"/>
          <w:szCs w:val="24"/>
        </w:rPr>
        <w:t>校外駐商汽車</w:t>
      </w:r>
      <w:proofErr w:type="gramEnd"/>
      <w:r w:rsidR="006B4E2E" w:rsidRPr="00F70773">
        <w:rPr>
          <w:rFonts w:ascii="標楷體" w:eastAsia="標楷體" w:hAnsi="標楷體" w:cs="標楷體" w:hint="eastAsia"/>
          <w:color w:val="000000" w:themeColor="text1"/>
          <w:kern w:val="0"/>
          <w:szCs w:val="24"/>
        </w:rPr>
        <w:t>每學年五百元（未達半學年度三百元）。進修學制班學生汽車每學年兩百元。</w:t>
      </w:r>
    </w:p>
    <w:p w:rsidR="006B4E2E" w:rsidRPr="00F70773" w:rsidRDefault="00DB573B" w:rsidP="00DB573B">
      <w:pPr>
        <w:autoSpaceDE w:val="0"/>
        <w:autoSpaceDN w:val="0"/>
        <w:adjustRightInd w:val="0"/>
        <w:ind w:left="727" w:hangingChars="303" w:hanging="727"/>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3B788F"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二</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本校榮譽教授本人免費核發停車證一張；本校退休人員</w:t>
      </w:r>
      <w:r w:rsidR="006B4E97" w:rsidRPr="00F70773">
        <w:rPr>
          <w:rFonts w:ascii="標楷體" w:eastAsia="標楷體" w:hAnsi="標楷體" w:cs="標楷體" w:hint="eastAsia"/>
          <w:color w:val="000000" w:themeColor="text1"/>
          <w:kern w:val="0"/>
          <w:szCs w:val="24"/>
        </w:rPr>
        <w:t>得一次繳交五</w:t>
      </w:r>
      <w:r w:rsidR="006B4E2E" w:rsidRPr="00F70773">
        <w:rPr>
          <w:rFonts w:ascii="標楷體" w:eastAsia="標楷體" w:hAnsi="標楷體" w:cs="標楷體" w:hint="eastAsia"/>
          <w:color w:val="000000" w:themeColor="text1"/>
          <w:kern w:val="0"/>
          <w:szCs w:val="24"/>
        </w:rPr>
        <w:t>百元</w:t>
      </w:r>
      <w:r w:rsidR="006B4E97" w:rsidRPr="00F70773">
        <w:rPr>
          <w:rFonts w:ascii="標楷體" w:eastAsia="標楷體" w:hAnsi="標楷體" w:cs="標楷體" w:hint="eastAsia"/>
          <w:color w:val="000000" w:themeColor="text1"/>
          <w:kern w:val="0"/>
          <w:szCs w:val="24"/>
        </w:rPr>
        <w:t>，</w:t>
      </w:r>
      <w:r w:rsidR="006B4E2E" w:rsidRPr="00F70773">
        <w:rPr>
          <w:rFonts w:ascii="標楷體" w:eastAsia="標楷體" w:hAnsi="標楷體" w:cs="標楷體" w:hint="eastAsia"/>
          <w:color w:val="000000" w:themeColor="text1"/>
          <w:kern w:val="0"/>
          <w:szCs w:val="24"/>
        </w:rPr>
        <w:t>核發</w:t>
      </w:r>
      <w:r w:rsidR="006B4E97" w:rsidRPr="00F70773">
        <w:rPr>
          <w:rFonts w:ascii="標楷體" w:eastAsia="標楷體" w:hAnsi="標楷體" w:cs="標楷體" w:hint="eastAsia"/>
          <w:color w:val="000000" w:themeColor="text1"/>
          <w:kern w:val="0"/>
          <w:szCs w:val="24"/>
        </w:rPr>
        <w:t>永久</w:t>
      </w:r>
      <w:r w:rsidR="006B4E2E" w:rsidRPr="00F70773">
        <w:rPr>
          <w:rFonts w:ascii="標楷體" w:eastAsia="標楷體" w:hAnsi="標楷體" w:cs="標楷體" w:hint="eastAsia"/>
          <w:color w:val="000000" w:themeColor="text1"/>
          <w:kern w:val="0"/>
          <w:szCs w:val="24"/>
        </w:rPr>
        <w:t>停車證一張；身心障礙之教職員工生，得憑身心障礙手冊免費核發停車證一張。</w:t>
      </w:r>
    </w:p>
    <w:p w:rsidR="006B4E2E" w:rsidRPr="00F70773" w:rsidRDefault="00DB573B"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三</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中途離職、</w:t>
      </w:r>
      <w:proofErr w:type="gramStart"/>
      <w:r w:rsidR="006B4E2E" w:rsidRPr="00F70773">
        <w:rPr>
          <w:rFonts w:ascii="標楷體" w:eastAsia="標楷體" w:hAnsi="標楷體" w:cs="標楷體" w:hint="eastAsia"/>
          <w:color w:val="000000" w:themeColor="text1"/>
          <w:kern w:val="0"/>
          <w:szCs w:val="24"/>
        </w:rPr>
        <w:t>離校者不</w:t>
      </w:r>
      <w:proofErr w:type="gramEnd"/>
      <w:r w:rsidR="006B4E2E" w:rsidRPr="00F70773">
        <w:rPr>
          <w:rFonts w:ascii="標楷體" w:eastAsia="標楷體" w:hAnsi="標楷體" w:cs="標楷體" w:hint="eastAsia"/>
          <w:color w:val="000000" w:themeColor="text1"/>
          <w:kern w:val="0"/>
          <w:szCs w:val="24"/>
        </w:rPr>
        <w:t>辦理退費（含進修、研究等出國教師）。</w:t>
      </w:r>
    </w:p>
    <w:p w:rsidR="006B4E2E" w:rsidRPr="00F70773" w:rsidRDefault="00DB573B"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四</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教職員工機車每學年</w:t>
      </w:r>
      <w:proofErr w:type="gramStart"/>
      <w:r w:rsidR="006B4E2E" w:rsidRPr="00F70773">
        <w:rPr>
          <w:rFonts w:ascii="標楷體" w:eastAsia="標楷體" w:hAnsi="標楷體" w:cs="標楷體" w:hint="eastAsia"/>
          <w:color w:val="000000" w:themeColor="text1"/>
          <w:kern w:val="0"/>
          <w:szCs w:val="24"/>
        </w:rPr>
        <w:t>一</w:t>
      </w:r>
      <w:proofErr w:type="gramEnd"/>
      <w:r w:rsidR="006B4E2E" w:rsidRPr="00F70773">
        <w:rPr>
          <w:rFonts w:ascii="標楷體" w:eastAsia="標楷體" w:hAnsi="標楷體" w:cs="標楷體" w:hint="eastAsia"/>
          <w:color w:val="000000" w:themeColor="text1"/>
          <w:kern w:val="0"/>
          <w:szCs w:val="24"/>
        </w:rPr>
        <w:t>百元（不得停入汽車停車位）。</w:t>
      </w:r>
    </w:p>
    <w:p w:rsidR="006B4E2E" w:rsidRPr="00F70773" w:rsidRDefault="00DB573B" w:rsidP="006B4E2E">
      <w:pPr>
        <w:autoSpaceDE w:val="0"/>
        <w:autoSpaceDN w:val="0"/>
        <w:adjustRightInd w:val="0"/>
        <w:rPr>
          <w:rFonts w:ascii="標楷體" w:eastAsia="標楷體" w:hAnsi="標楷體" w:cs="標楷體"/>
          <w:color w:val="000000" w:themeColor="text1"/>
          <w:kern w:val="0"/>
          <w:szCs w:val="24"/>
        </w:rPr>
      </w:pPr>
      <w:r w:rsidRPr="00F70773">
        <w:rPr>
          <w:rFonts w:ascii="標楷體" w:eastAsia="標楷體" w:hAnsi="標楷體" w:cs="Calibri" w:hint="eastAsia"/>
          <w:color w:val="000000" w:themeColor="text1"/>
          <w:kern w:val="0"/>
          <w:szCs w:val="24"/>
        </w:rPr>
        <w:t xml:space="preserve">  </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五</w:t>
      </w:r>
      <w:r w:rsidR="006B4E2E" w:rsidRPr="00F70773">
        <w:rPr>
          <w:rFonts w:ascii="標楷體" w:eastAsia="標楷體" w:hAnsi="標楷體" w:cs="Calibri"/>
          <w:color w:val="000000" w:themeColor="text1"/>
          <w:kern w:val="0"/>
          <w:szCs w:val="24"/>
        </w:rPr>
        <w:t>)</w:t>
      </w:r>
      <w:r w:rsidR="006B4E2E" w:rsidRPr="00F70773">
        <w:rPr>
          <w:rFonts w:ascii="標楷體" w:eastAsia="標楷體" w:hAnsi="標楷體" w:cs="標楷體" w:hint="eastAsia"/>
          <w:color w:val="000000" w:themeColor="text1"/>
          <w:kern w:val="0"/>
          <w:szCs w:val="24"/>
        </w:rPr>
        <w:t>校本部臨時停車：以次計費，汽車每次三十元，大客車每次一百五十元。</w:t>
      </w:r>
    </w:p>
    <w:p w:rsidR="006B4E2E" w:rsidRPr="00F70773" w:rsidRDefault="006B4E2E" w:rsidP="00CA1AAB">
      <w:pPr>
        <w:autoSpaceDE w:val="0"/>
        <w:autoSpaceDN w:val="0"/>
        <w:adjustRightInd w:val="0"/>
        <w:ind w:left="362" w:hangingChars="151" w:hanging="362"/>
        <w:rPr>
          <w:rFonts w:ascii="標楷體" w:eastAsia="標楷體" w:hAnsi="標楷體" w:cs="標楷體"/>
          <w:color w:val="000000" w:themeColor="text1"/>
          <w:kern w:val="0"/>
          <w:szCs w:val="24"/>
        </w:rPr>
      </w:pPr>
      <w:r w:rsidRPr="00F70773">
        <w:rPr>
          <w:rFonts w:ascii="標楷體" w:eastAsia="標楷體" w:hAnsi="標楷體" w:cs="標楷體" w:hint="eastAsia"/>
          <w:color w:val="000000" w:themeColor="text1"/>
          <w:kern w:val="0"/>
          <w:szCs w:val="24"/>
        </w:rPr>
        <w:t>九、校本部臨時停車收費應製發收據，由總務處</w:t>
      </w:r>
      <w:proofErr w:type="gramStart"/>
      <w:r w:rsidRPr="00F70773">
        <w:rPr>
          <w:rFonts w:ascii="標楷體" w:eastAsia="標楷體" w:hAnsi="標楷體" w:cs="標楷體" w:hint="eastAsia"/>
          <w:color w:val="000000" w:themeColor="text1"/>
          <w:kern w:val="0"/>
          <w:szCs w:val="24"/>
        </w:rPr>
        <w:t>負責製印後</w:t>
      </w:r>
      <w:proofErr w:type="gramEnd"/>
      <w:r w:rsidRPr="00F70773">
        <w:rPr>
          <w:rFonts w:ascii="標楷體" w:eastAsia="標楷體" w:hAnsi="標楷體" w:cs="標楷體" w:hint="eastAsia"/>
          <w:color w:val="000000" w:themeColor="text1"/>
          <w:kern w:val="0"/>
          <w:szCs w:val="24"/>
        </w:rPr>
        <w:t>，送主計室保管發放。收據</w:t>
      </w:r>
      <w:proofErr w:type="gramStart"/>
      <w:r w:rsidRPr="00F70773">
        <w:rPr>
          <w:rFonts w:ascii="標楷體" w:eastAsia="標楷體" w:hAnsi="標楷體" w:cs="標楷體" w:hint="eastAsia"/>
          <w:color w:val="000000" w:themeColor="text1"/>
          <w:kern w:val="0"/>
          <w:szCs w:val="24"/>
        </w:rPr>
        <w:t>開立由經辦</w:t>
      </w:r>
      <w:proofErr w:type="gramEnd"/>
      <w:r w:rsidRPr="00F70773">
        <w:rPr>
          <w:rFonts w:ascii="標楷體" w:eastAsia="標楷體" w:hAnsi="標楷體" w:cs="標楷體" w:hint="eastAsia"/>
          <w:color w:val="000000" w:themeColor="text1"/>
          <w:kern w:val="0"/>
          <w:szCs w:val="24"/>
        </w:rPr>
        <w:t>人蓋章後免經出納、主計及機關首</w:t>
      </w:r>
      <w:bookmarkStart w:id="0" w:name="_GoBack"/>
      <w:bookmarkEnd w:id="0"/>
      <w:r w:rsidRPr="00F70773">
        <w:rPr>
          <w:rFonts w:ascii="標楷體" w:eastAsia="標楷體" w:hAnsi="標楷體" w:cs="標楷體" w:hint="eastAsia"/>
          <w:color w:val="000000" w:themeColor="text1"/>
          <w:kern w:val="0"/>
          <w:szCs w:val="24"/>
        </w:rPr>
        <w:t>長核章。</w:t>
      </w:r>
    </w:p>
    <w:p w:rsidR="0016116F" w:rsidRPr="00F70773" w:rsidRDefault="006B4E2E" w:rsidP="006B4E2E">
      <w:pPr>
        <w:rPr>
          <w:rFonts w:ascii="標楷體" w:eastAsia="標楷體" w:hAnsi="標楷體"/>
          <w:color w:val="000000" w:themeColor="text1"/>
        </w:rPr>
      </w:pPr>
      <w:r w:rsidRPr="00F70773">
        <w:rPr>
          <w:rFonts w:ascii="標楷體" w:eastAsia="標楷體" w:hAnsi="標楷體" w:cs="標楷體" w:hint="eastAsia"/>
          <w:color w:val="000000" w:themeColor="text1"/>
          <w:kern w:val="0"/>
          <w:szCs w:val="24"/>
        </w:rPr>
        <w:t>十、本要點經行政會議審議通過，校長核定後發布實施，修正時亦同。</w:t>
      </w:r>
    </w:p>
    <w:sectPr w:rsidR="0016116F" w:rsidRPr="00F70773" w:rsidSect="001D19FE">
      <w:footerReference w:type="default" r:id="rId7"/>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F29" w:rsidRDefault="00832F29" w:rsidP="001D19FE">
      <w:r>
        <w:separator/>
      </w:r>
    </w:p>
  </w:endnote>
  <w:endnote w:type="continuationSeparator" w:id="0">
    <w:p w:rsidR="00832F29" w:rsidRDefault="00832F29" w:rsidP="001D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699491"/>
      <w:docPartObj>
        <w:docPartGallery w:val="Page Numbers (Bottom of Page)"/>
        <w:docPartUnique/>
      </w:docPartObj>
    </w:sdtPr>
    <w:sdtEndPr>
      <w:rPr>
        <w:rFonts w:ascii="標楷體" w:eastAsia="標楷體" w:hAnsi="標楷體"/>
      </w:rPr>
    </w:sdtEndPr>
    <w:sdtContent>
      <w:p w:rsidR="001D19FE" w:rsidRDefault="001D19FE">
        <w:pPr>
          <w:pStyle w:val="a5"/>
          <w:jc w:val="center"/>
        </w:pPr>
        <w:r w:rsidRPr="001D19FE">
          <w:rPr>
            <w:rFonts w:ascii="標楷體" w:eastAsia="標楷體" w:hAnsi="標楷體"/>
          </w:rPr>
          <w:fldChar w:fldCharType="begin"/>
        </w:r>
        <w:r w:rsidRPr="001D19FE">
          <w:rPr>
            <w:rFonts w:ascii="標楷體" w:eastAsia="標楷體" w:hAnsi="標楷體"/>
          </w:rPr>
          <w:instrText>PAGE   \* MERGEFORMAT</w:instrText>
        </w:r>
        <w:r w:rsidRPr="001D19FE">
          <w:rPr>
            <w:rFonts w:ascii="標楷體" w:eastAsia="標楷體" w:hAnsi="標楷體"/>
          </w:rPr>
          <w:fldChar w:fldCharType="separate"/>
        </w:r>
        <w:r w:rsidR="00F70773" w:rsidRPr="00F70773">
          <w:rPr>
            <w:rFonts w:ascii="標楷體" w:eastAsia="標楷體" w:hAnsi="標楷體"/>
            <w:noProof/>
            <w:lang w:val="zh-TW"/>
          </w:rPr>
          <w:t>1</w:t>
        </w:r>
        <w:r w:rsidRPr="001D19FE">
          <w:rPr>
            <w:rFonts w:ascii="標楷體" w:eastAsia="標楷體" w:hAnsi="標楷體"/>
          </w:rPr>
          <w:fldChar w:fldCharType="end"/>
        </w:r>
      </w:p>
    </w:sdtContent>
  </w:sdt>
  <w:p w:rsidR="001D19FE" w:rsidRDefault="001D19F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F29" w:rsidRDefault="00832F29" w:rsidP="001D19FE">
      <w:r>
        <w:separator/>
      </w:r>
    </w:p>
  </w:footnote>
  <w:footnote w:type="continuationSeparator" w:id="0">
    <w:p w:rsidR="00832F29" w:rsidRDefault="00832F29" w:rsidP="001D1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E2E"/>
    <w:rsid w:val="0016116F"/>
    <w:rsid w:val="001D19FE"/>
    <w:rsid w:val="002D1AB0"/>
    <w:rsid w:val="002D62D9"/>
    <w:rsid w:val="003A05EC"/>
    <w:rsid w:val="003B788F"/>
    <w:rsid w:val="0048743A"/>
    <w:rsid w:val="006B4E2E"/>
    <w:rsid w:val="006B4E97"/>
    <w:rsid w:val="006D38BF"/>
    <w:rsid w:val="00713DDE"/>
    <w:rsid w:val="00817138"/>
    <w:rsid w:val="00832F29"/>
    <w:rsid w:val="00B65CB7"/>
    <w:rsid w:val="00CA1AAB"/>
    <w:rsid w:val="00D83573"/>
    <w:rsid w:val="00DB573B"/>
    <w:rsid w:val="00F30BAD"/>
    <w:rsid w:val="00F70773"/>
    <w:rsid w:val="00FF22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9FE"/>
    <w:pPr>
      <w:tabs>
        <w:tab w:val="center" w:pos="4153"/>
        <w:tab w:val="right" w:pos="8306"/>
      </w:tabs>
      <w:snapToGrid w:val="0"/>
    </w:pPr>
    <w:rPr>
      <w:sz w:val="20"/>
      <w:szCs w:val="20"/>
    </w:rPr>
  </w:style>
  <w:style w:type="character" w:customStyle="1" w:styleId="a4">
    <w:name w:val="頁首 字元"/>
    <w:basedOn w:val="a0"/>
    <w:link w:val="a3"/>
    <w:uiPriority w:val="99"/>
    <w:rsid w:val="001D19FE"/>
    <w:rPr>
      <w:sz w:val="20"/>
      <w:szCs w:val="20"/>
    </w:rPr>
  </w:style>
  <w:style w:type="paragraph" w:styleId="a5">
    <w:name w:val="footer"/>
    <w:basedOn w:val="a"/>
    <w:link w:val="a6"/>
    <w:uiPriority w:val="99"/>
    <w:unhideWhenUsed/>
    <w:rsid w:val="001D19FE"/>
    <w:pPr>
      <w:tabs>
        <w:tab w:val="center" w:pos="4153"/>
        <w:tab w:val="right" w:pos="8306"/>
      </w:tabs>
      <w:snapToGrid w:val="0"/>
    </w:pPr>
    <w:rPr>
      <w:sz w:val="20"/>
      <w:szCs w:val="20"/>
    </w:rPr>
  </w:style>
  <w:style w:type="character" w:customStyle="1" w:styleId="a6">
    <w:name w:val="頁尾 字元"/>
    <w:basedOn w:val="a0"/>
    <w:link w:val="a5"/>
    <w:uiPriority w:val="99"/>
    <w:rsid w:val="001D19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19FE"/>
    <w:pPr>
      <w:tabs>
        <w:tab w:val="center" w:pos="4153"/>
        <w:tab w:val="right" w:pos="8306"/>
      </w:tabs>
      <w:snapToGrid w:val="0"/>
    </w:pPr>
    <w:rPr>
      <w:sz w:val="20"/>
      <w:szCs w:val="20"/>
    </w:rPr>
  </w:style>
  <w:style w:type="character" w:customStyle="1" w:styleId="a4">
    <w:name w:val="頁首 字元"/>
    <w:basedOn w:val="a0"/>
    <w:link w:val="a3"/>
    <w:uiPriority w:val="99"/>
    <w:rsid w:val="001D19FE"/>
    <w:rPr>
      <w:sz w:val="20"/>
      <w:szCs w:val="20"/>
    </w:rPr>
  </w:style>
  <w:style w:type="paragraph" w:styleId="a5">
    <w:name w:val="footer"/>
    <w:basedOn w:val="a"/>
    <w:link w:val="a6"/>
    <w:uiPriority w:val="99"/>
    <w:unhideWhenUsed/>
    <w:rsid w:val="001D19FE"/>
    <w:pPr>
      <w:tabs>
        <w:tab w:val="center" w:pos="4153"/>
        <w:tab w:val="right" w:pos="8306"/>
      </w:tabs>
      <w:snapToGrid w:val="0"/>
    </w:pPr>
    <w:rPr>
      <w:sz w:val="20"/>
      <w:szCs w:val="20"/>
    </w:rPr>
  </w:style>
  <w:style w:type="character" w:customStyle="1" w:styleId="a6">
    <w:name w:val="頁尾 字元"/>
    <w:basedOn w:val="a0"/>
    <w:link w:val="a5"/>
    <w:uiPriority w:val="99"/>
    <w:rsid w:val="001D19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2017-07-04T06:48:00Z</dcterms:created>
  <dcterms:modified xsi:type="dcterms:W3CDTF">2017-07-04T08:12:00Z</dcterms:modified>
</cp:coreProperties>
</file>